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FB" w:rsidRPr="009409FB" w:rsidRDefault="009409FB" w:rsidP="009409FB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C60506"/>
          <w:kern w:val="36"/>
          <w:sz w:val="38"/>
          <w:szCs w:val="38"/>
          <w:lang w:eastAsia="ru-RU"/>
        </w:rPr>
      </w:pPr>
      <w:r w:rsidRPr="009409FB">
        <w:rPr>
          <w:rFonts w:ascii="Arial" w:eastAsia="Times New Roman" w:hAnsi="Arial" w:cs="Arial"/>
          <w:b/>
          <w:bCs/>
          <w:color w:val="C60506"/>
          <w:kern w:val="36"/>
          <w:sz w:val="38"/>
          <w:szCs w:val="38"/>
          <w:lang w:eastAsia="ru-RU"/>
        </w:rPr>
        <w:t>Закон РТ № 34-ЗРТ от 04.05.2006</w:t>
      </w:r>
    </w:p>
    <w:p w:rsidR="009409FB" w:rsidRPr="009409FB" w:rsidRDefault="009409FB" w:rsidP="009409FB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  <w:r w:rsidRPr="009409FB">
        <w:rPr>
          <w:rFonts w:ascii="Arial" w:eastAsia="Times New Roman" w:hAnsi="Arial" w:cs="Arial"/>
          <w:color w:val="000000"/>
          <w:sz w:val="34"/>
          <w:szCs w:val="34"/>
          <w:lang w:eastAsia="ru-RU"/>
        </w:rPr>
        <w:t>О противодействии коррупции в Республике Татарстан</w:t>
      </w:r>
    </w:p>
    <w:p w:rsidR="009409FB" w:rsidRPr="009409FB" w:rsidRDefault="009409FB" w:rsidP="009409FB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Принят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Государственным Советом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Республики Татарстан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30 марта 2006 года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Настоящий Закон определяет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задачи, принципы, основные направления и формы противодействия коррупции в рамках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политика в качестве предмета настоящего Закона представляет собой деятельность субъектов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политики, направленную на создание эффективной системы противодействия коррупции.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Глава 1. Общие положения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1. Основные понятия, используемые в настоящем Законе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ля целей настоящего Закона используются следующие основные понятия: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1) коррупция – 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службы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2) коррупционное правонарушение – 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государственный орган – образованная в соответствии с законодательством Республики Татарстан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4)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мониторинг – наблюдение, анализ, оценка и прогноз коррупционных правонарушений,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коррупциогенных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факторов, а также мер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5)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экспертиза правовых актов – деятельность специалистов по выявлению и описанию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коррупциогенных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6)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коррупциогенный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фактор – явление или совокупность явлений, порождающие коррупционные правонарушения или способствующие их распространению;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7) предупреждение коррупции – деятельность субъектов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2.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Задачи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Задачами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 являются: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1) устранение причин, порождающих коррупцию, и противодействие условиям, способствующим ее проявлению;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2) повышение риска коррупционных действий и потерь от них;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увеличение выгод от действий в рамках закона и во благо общественных интересов;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4) вовлечение гражданского общества в реализацию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5) формирование нетерпимости по отношению к коррупционным действиям.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3.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Основные принципы противодействия коррупции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Противодействие коррупции в Республике Татарстан осуществляется на основе следующих основных </w:t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принципов: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1) равенства всех перед законом и судом;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2) приоритета профилактических мер, направленных на искоренение условий, порождающих коррупцию;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обеспечения четкой правовой регламентации деятельности государственных органов, органов местного самоуправления, законности и гласности такой деятельности, государственного и общественного контроля за ней;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4) совершенствования структуры государственного и муниципального аппаратов и процедуры решения вопросов, затрагивающих права и законные интересы физических и юридических лиц;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5) приоритета защиты прав и законных интересов физических и юридических лиц;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6) признания допустимости ограничений прав и свобод лиц, замещающих государственные должности, должности государственной гражданской службы или муниципальной службы в случаях, предусмотренных федеральным законодательством;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7) восстановления нарушенных прав и законных интересов физических и юридических лиц, ликвидации и предупреждения вредных последствий коррупционных правонарушений;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8) защиты государством прав и законных интересов лиц, замещающих государственные должности, должности государственной гражданской службы или муниципальной службы, установления этим лицам заработной платы (денежного содержания) и льгот, обеспечивающих указанным лицам и их семьям достойный уровень жизни;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9) ответственности лиц, замещающих государственные должности, должности государственной гражданской службы или муниципальной службы, за коррупционные правонарушения;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10) взаимодействия государственной власти и общества;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11) обеспечения гласности;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12) адаптивности политики, опирающейся на независимые мониторинг и социальную диагностику.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4. Субъекты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Субъектами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 являются: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1) государственные органы, на которые возлагаются отдельные полномочия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2) специальный государственный орган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органы местного самоуправления;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4) общественные организации, вовлеченные в реализацию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5) средства массовой информации.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5. Виды коррупционных правонарушений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Определения коррупционных дисциплинарных проступков, административных правонарушений и преступлений предусматриваются настоящей статьей для организации учета совершенных коррупционных правонарушений в целях анализа состояния и эффективности мер противодействия коррупции в Республике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Виды коррупционных правонарушений: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1) дисциплинарные коррупционные проступки 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2) административные коррупционные правонарушения – обладающие признаками коррупции и не являющиеся преступлениями правонарушения, за которые установлена административная ответственность;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коррупционные преступления –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 пунктом 1 статьи 1 настоящего Закона;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4) преступления, связанные с коррупционными преступлениями, – 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6. Правовое регулирование отношений в сфере противодействия коррупции в Республике Татарстан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Правовое регулирование в сфере противодействия коррупции в Республике Татарстан осуществляется Конституцией Российской Федерации, Конституцией Республики Татарстан, федеральными законами, законами Республики Татарстан, настоящим Законом и иными нормативными правовыми актами.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Глава 2. Основные направления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7.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Предупреждение коррупционных правонарушений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Предупреждение коррупционных правонарушений осуществляется путем применения следующих мер: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1) разработка и реализация республиканской, ведомственных и муниципальных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2)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экспертиза правовых актов и их проектов;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3) мониторинг коррупционных правонарушений в целом и отдельных их видов;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4)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образование и пропаганда;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5) оказание государственной поддержки формированию и деятельности общественных объединений, создаваемых в целях противодействия коррупции;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6) опубликование отчетов о реализации мер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политики;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7) иные меры, предусмотренные законодательством.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8. Пресечение коррупционных правонарушений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Пресечение коррупционных правонарушений и привлечение виновных лиц к ответственности регулируется нормами законодательства Российской Федерации и не является предметом настоящего Закона.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Глава 3. Система мер предупреждения коррупционных правонарушений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9.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программа является комплексной мерой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Заказчиком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 Республики Татарстан является Кабинет Министров Республики Татарстан. Разработка проекта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 Республики Татарстан осуществляется на основе открытого конкурса и финансируется из бюджета Республики Татарстан. Проект, победивший в конкурсе, публикуется в официальных средствах массовой информации. Доработка официального проекта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 Республики Татарстан осуществляется экспертной группой, образуемой при специальном государственном органе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Татарстан. При доработке официального проекта учитываются предложения и рекомендации, высказанные участниками открытого обсуждения.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Ведомственные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 разрабатываются министерствами и ведомствами Республики Татарстан. Порядок разработки и финансирования проектов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 ведомственного уровня определяется Кабинетом Министров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Муниципальные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программы разрабатываются органами местного самоуправления Республики Татарстан в соответствии с порядком, установленным законодательством Российской Федерации и Республики Татарстан об органах местного самоуправления.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10.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экспертиза правовых актов и их проектов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экспертиза правовых актов и их проектов имеет целью выявление и устранение несовершенства правовых норм, которые повышают вероятность коррупционных действий.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Решение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действующего закона принимается Президентом Республики Татарстан или Государственным Советом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Решение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проекта закона принимается Государственным Советом Республики Татарстан после рассмотрения проекта соответствующего закона в первом чтении.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Решение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иных правовых актов и их проектов принимается Кабинетом Министров Республики Татарстан по предложению уполномоченного органа исполнительной власти Республики Татарстан в области юстиции или по собственной инициативе. 5. Министерства, ведомства и органы местного самоуправления Республики Татарстан вправе внести предложение в Кабинет Министров Республики Татарстан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подготовленного ими проекта правового акта или изданного ими правового акта. 6. Специальный государственный орган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 имеет право вносить предложения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проектов законов, действующих законов, иных правовых актов и их проектов государственным органам, наделенным полномочиями принимать решение о проведении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7. Финансирование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экспертизы, проводимой в порядке, установленном настоящим Законом, осуществляется из бюджета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8. По инициативе общественных и других негосударственных объединений, а также физических лиц может быть проведена общественная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экспертиза правовых актов и их проектов. Материалы общественной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экспертизы носят рекомендательный характер и обязательны для рассмотрения специальным государственным органом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11.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мониторинг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мониторинг включает мониторинг коррупции,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коррупциогенных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факторов и мер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Мониторинг коррупции 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коррупциогенных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факторов проводится в целях обеспечения разработки и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 путем учета коррупционных правонарушений, анализа документов, проведения опросов и экспериментов, обработки, оценки и интерпретации данных о проявлениях коррупции.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Мониторинг мер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проводится в целях обеспечения оценки эффективности таких мер, в том числе реализуемых посредством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программ, и осуществляется путем наблюдения результатов применения мер предупреждения, пресечения и ответственности за коррупционные правонарушения, а также мер возмещения причиненного такими правонарушениями вреда; анализа и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оценки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полученных в результате такого наблюдения данных; разработки прогнозов будущего состояния и тенденций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развития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соответствующих мер.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Решение о проведении мониторинга принимается Кабинетом Министров Республики Татарстан по предложению специального государственного органа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 и финансируется из бюджета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12.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образование и пропаганда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</w:t>
      </w:r>
      <w:proofErr w:type="spellStart"/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Антикоррупционное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образование является целенаправленным процессом обучения и воспитания в интересах личности, общества и государства, основанным на дополнительных общеобразовательных и профессиональных образовательных программах, разработанных в рамках национально-регионального компонента государственных образовательных стандартов и реализуемых в образовательных учреждениях среднего общего и высшего профессионального образования для решения задач формирования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антикоррупционного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мировоззрения, повышения уровня правосознания и правовой культуры, а также подготовки и переподготовки специалистов соответствующей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квалификации.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Организация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антикоррупционного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на базе образовательных учреждений, находящихся в ведении Республики Татарстан, в соответствии с законодательством Российской Федерации и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Антикоррупционная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в населении чувства гражданской ответственности за судьбу реализуемых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программ, укрепление доверия к власти.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4.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Организация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соответствии с Законом Российской Федерации "О средствах массовой информации" и другими нормативными правовыми актами Российской Федерации и Республики Татарстан, регулирующими отношения по получению и распространению массовой информации.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13. Оказание государственной поддержки формированию и деятельности общественных объединений, создаваемых в целях противодействия коррупции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Государственная поддержка формированию и деятельности общественных объединений, создаваемых в целях противодействия коррупции, представляет собой совокупность организационных, организационно-технических, правовых, экономических и иных мер, направленных на укрепление и развитие общественных объединений и некоммерческих организаций, имеющих и реализующих в качестве уставных целей и задач противодействие коррупции.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Государственная поддержка формированию и деятельности общественных объединений, создаваемых в целях противодействия коррупции, регулируется законодательством.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14. Отчеты о реализации мер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Министерства и ведомства Республики Татарстан ежегодно к 1 февраля представляют отчеты о реализации мер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специальный государственный орган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В качестве обязательных в такие отчеты подлежат включению данные о результатах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антикоррупционных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программ, выполнении иных обязательных для субъектов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положений настоящего Закона.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Специальный государственный орган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 представляет сводный отчет о состоянии коррупции и реализации мер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 Президенту Республики Татарстан, Государственному Совету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Глава 4. Организационное обеспечение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15. Координация деятельности в сфере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Координацию деятельности в сфере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 осуществляет специальный государственный орган по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Республики Татарстан в соответствии с положением, утверждаемым Президентом Республики Татарстан.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2. </w:t>
      </w:r>
      <w:proofErr w:type="gram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В министерствах и ведомствах Республики Татарстан правовыми актами их руководителей создаются собственные специальные подразделения или определяются ответственные лица, наделенные функциями по предупреждению коррупционных правонарушений, которые взаимодействуют с комиссиями по соблюдению требований к служебному поведению государственных служащих и урегулированию конфликта интересов, образованными в соответствии с Законом Республики Татарстан "О государственной гражданской службе Республики Татарстан".</w:t>
      </w:r>
      <w:proofErr w:type="gramEnd"/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16. Совещательные и экспертные органы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1. Субъекты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учреждений и иных организаций и лиц, специализирующихся на изучении проблем коррупции.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Полномочия, порядок формирования и деятельности совещательных и экспертных органов, их персональный состав утверждаются соответствующими государственными органами, органами местного самоуправления, при которых они создаются.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Статья 17. Финансовое обеспечение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Финансовое обеспечение реализации </w:t>
      </w:r>
      <w:proofErr w:type="spellStart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антикоррупционной</w:t>
      </w:r>
      <w:proofErr w:type="spellEnd"/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 политики в Республике Татарстан осуществляется за счет средств бюджета Республики Татарстан в пределах средств, предусмотренных законом Республики Татарстан о бюджете на очередной финансовый год на указанные цели.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Глава 5. Заключительные положения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18. Ответственность за нарушение настоящего Закона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Несоблюдение требований настоящего Закона влечет ответственность в соответствии с законодательством.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Статья 19. Вступление в силу настоящего Закона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Настоящий Закон вступает в силу по истечении 10 дней со дня его официального опубликования.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9409FB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2.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Законом.</w:t>
      </w:r>
      <w:r w:rsidRPr="009409FB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9409F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409FB" w:rsidRPr="009409FB" w:rsidRDefault="009409FB" w:rsidP="009409FB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Президент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> 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  <w:t>Республики Татарстан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  <w:t>М.Ш.Шаймиев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  <w:t>Казань, Кремль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  <w:t>4 мая 2006 года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/>
        <w:t>N 34-ЗРТ</w:t>
      </w:r>
      <w:r w:rsidRPr="009409FB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> </w:t>
      </w:r>
    </w:p>
    <w:p w:rsidR="00B01400" w:rsidRDefault="00B01400"/>
    <w:sectPr w:rsidR="00B01400" w:rsidSect="00B01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9FB"/>
    <w:rsid w:val="000B5B36"/>
    <w:rsid w:val="009409FB"/>
    <w:rsid w:val="00B01400"/>
    <w:rsid w:val="00BB1BCE"/>
    <w:rsid w:val="00E12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400"/>
  </w:style>
  <w:style w:type="paragraph" w:styleId="1">
    <w:name w:val="heading 1"/>
    <w:basedOn w:val="a"/>
    <w:link w:val="10"/>
    <w:uiPriority w:val="9"/>
    <w:qFormat/>
    <w:rsid w:val="009409F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409FB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9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40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2842</Words>
  <Characters>16204</Characters>
  <Application>Microsoft Office Word</Application>
  <DocSecurity>0</DocSecurity>
  <Lines>135</Lines>
  <Paragraphs>38</Paragraphs>
  <ScaleCrop>false</ScaleCrop>
  <Company>*</Company>
  <LinksUpToDate>false</LinksUpToDate>
  <CharactersWithSpaces>19008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2015-01-18T16:47:00Z</dcterms:created>
  <dcterms:modified xsi:type="dcterms:W3CDTF">2015-01-18T16:47:00Z</dcterms:modified>
</cp:coreProperties>
</file>